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4338CA"/>
                <w:sz w:val="40"/>
              </w:rPr>
              <w:t>Volkan Dinçer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KİMYA MÜHENDİSİ / PROSES &amp; AR-GE UZMANI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volkan.dincer.che@email.com  •  +90 534 111 22 33  •  Kocaeli, Türkiye  •  linkedin.com/in/volkandincer-chem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4338ca"/>
        </w:pBdr>
      </w:pPr>
      <w:r>
        <w:rPr>
          <w:rFonts w:ascii="Calibri" w:hAnsi="Calibri"/>
          <w:b/>
          <w:color w:val="4338CA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Petrokimya, polimer ve endüstriyel kaplama sektörlerinde 7 yıllık proses tasarımı, reaktör optimizasyonu ve AR-GE deneyimine sahip Kimya Mühendisi. Aspen Plus, HYSYS ve ChemCAD ile proses simülasyonu, kütle-enerji denkliği hesaplamaları, ölçek büyütme (scale-up) ve tehlike analizi (HAZOP) konularında uzman. Maliyet düşürücü proses inovasyonları ve çevre dostu kimyasal formulasyonlar geliştiren mühendis.</w:t>
      </w:r>
    </w:p>
    <w:p>
      <w:pPr>
        <w:keepNext/>
        <w:spacing w:before="100" w:after="40" w:line="252" w:lineRule="auto"/>
        <w:pBdr>
          <w:bottom w:val="single" w:sz="10" w:space="2" w:color="4338ca"/>
        </w:pBdr>
      </w:pPr>
      <w:r>
        <w:rPr>
          <w:rFonts w:ascii="Calibri" w:hAnsi="Calibri"/>
          <w:b/>
          <w:color w:val="4338CA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08.03.1993   |   Askerlik: Yapıldı   |   Sürücü Belgesi: B Sınıfı   |   Oda: TMMOB KMO Üyesi</w:t>
      </w:r>
    </w:p>
    <w:p>
      <w:pPr>
        <w:keepNext/>
        <w:spacing w:before="100" w:after="40" w:line="252" w:lineRule="auto"/>
        <w:pBdr>
          <w:bottom w:val="single" w:sz="10" w:space="2" w:color="4338ca"/>
        </w:pBdr>
      </w:pPr>
      <w:r>
        <w:rPr>
          <w:rFonts w:ascii="Calibri" w:hAnsi="Calibri"/>
          <w:b/>
          <w:color w:val="4338CA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Proses ve Üretim Mühendisi — </w:t>
      </w:r>
      <w:r>
        <w:rPr>
          <w:rFonts w:ascii="Calibri" w:hAnsi="Calibri"/>
          <w:i/>
          <w:color w:val="475569"/>
          <w:sz w:val="18"/>
        </w:rPr>
        <w:t>TÜPRAŞ Türkiye Petrol Rafinerileri A.Ş. (İzmit)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Ham petrol distilasyon ve hidroproses ünitelerinde Aspen HYSYS simülasyonları yaparak enerji verimliliğini %12 artırdı.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Reaktör katalizör değişim ve rejenerasyon süreçlerini yöneterek ürün verimini (yield) %3.5 yükseltti.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HAZOP ve SIL risk analiz ekiplerinde yer alarak proses güvenliği standartlarını (PSM) uyguladı.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DCS (Distributed Control System) üzerinden proses parametrelerini 7/24 optimize ederek spesifikasyon dışı ürün oranını %0.4'e düşürdü.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AR-GE Kimya Mühendisi — </w:t>
      </w:r>
      <w:r>
        <w:rPr>
          <w:rFonts w:ascii="Calibri" w:hAnsi="Calibri"/>
          <w:i/>
          <w:color w:val="475569"/>
          <w:sz w:val="18"/>
        </w:rPr>
        <w:t>Dyo Boya Fabrikaları San. ve Tic. A.Ş.</w:t>
      </w:r>
      <w:r>
        <w:rPr>
          <w:rFonts w:ascii="Calibri" w:hAnsi="Calibri"/>
          <w:color w:val="64748B"/>
          <w:sz w:val="17"/>
        </w:rPr>
        <w:t xml:space="preserve"> | Ağustos 2017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Su bazlı endüstriyel epoksi ve poliüretan reçine formulasyonlarının sentezini ve laboratuvardan seri üretime scale-up süreçlerini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VOC (Uçucu Organik Bileşik) salınımını %40 azaltan çevre dostu yeni kaplama serisini başarıyla ticarileştirdi.</w:t>
      </w:r>
    </w:p>
    <w:p>
      <w:pPr>
        <w:keepNext/>
        <w:spacing w:before="100" w:after="40" w:line="252" w:lineRule="auto"/>
        <w:pBdr>
          <w:bottom w:val="single" w:sz="10" w:space="2" w:color="4338ca"/>
        </w:pBdr>
      </w:pPr>
      <w:r>
        <w:rPr>
          <w:rFonts w:ascii="Calibri" w:hAnsi="Calibri"/>
          <w:b/>
          <w:color w:val="4338CA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Kimya Mühendisliği (Lisans) — </w:t>
      </w:r>
      <w:r>
        <w:rPr>
          <w:rFonts w:ascii="Calibri" w:hAnsi="Calibri"/>
          <w:i/>
          <w:color w:val="475569"/>
          <w:sz w:val="18"/>
        </w:rPr>
        <w:t>Boğaziçi Üniversitesi Mühendislik Fakültesi</w:t>
      </w:r>
      <w:r>
        <w:rPr>
          <w:rFonts w:ascii="Calibri" w:hAnsi="Calibri"/>
          <w:color w:val="64748B"/>
          <w:sz w:val="17"/>
        </w:rPr>
        <w:t xml:space="preserve"> | 2012 — 2017 | GPA: 3.50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4338ca"/>
              </w:pBdr>
            </w:pPr>
            <w:r>
              <w:rPr>
                <w:rFonts w:ascii="Calibri" w:hAnsi="Calibri"/>
                <w:b/>
                <w:color w:val="4338CA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Proses Simülasyonu (Aspen Plus, Aspen HYSYS, ChemCAD)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Kütle &amp; Enerji Denkliği, Termodinamik, Reaktör Tasarımı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Proses Güvenliği (HAZOP, LOPA, PSM, Seveso III Direktifi)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Polimer, Reçine, Petrokimya &amp; İnce Kimyasallar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Laboratuvar Cihazları (GC-MS, HPLC, FTIR, TGA/DSC, Viskozimetre)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DCS / SCADA Proses Kontrolü &amp; P&amp;ID Çizim Okuma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4338ca"/>
              </w:pBdr>
            </w:pPr>
            <w:r>
              <w:rPr>
                <w:rFonts w:ascii="Calibri" w:hAnsi="Calibri"/>
                <w:b/>
                <w:color w:val="4338CA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(C1 - İleri / Teknik İngilizce)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4338ca"/>
              </w:pBdr>
            </w:pPr>
            <w:r>
              <w:rPr>
                <w:rFonts w:ascii="Calibri" w:hAnsi="Calibri"/>
                <w:b/>
                <w:color w:val="4338CA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TMMOB KMO Onaylı Proses Güvenliği &amp; HAZOP Liderliği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Aspen HYSYS Process Modeling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4338ca"/>
        </w:pBdr>
      </w:pPr>
      <w:r>
        <w:rPr>
          <w:rFonts w:ascii="Calibri" w:hAnsi="Calibri"/>
          <w:b/>
          <w:color w:val="4338CA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Doç. Dr. Kerem Bayraktar — Boğaziçi Üniversitesi Kimya Müh. Bölümü | İletişim: kerem.bayraktar@boun.edu.tr • 0212 359 54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