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D9488"/>
                <w:sz w:val="40"/>
              </w:rPr>
              <w:t>Selin Yılmazer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KLİNİK PİLATES EĞİTMENİ / COMPREHENSİVE REFORMER &amp; MATWORK UZMANI (TPF 3. KADEME)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selin.yilmazer.pilates@email.com  •  +90 533 100 22 33  •  İstanbul (Bağdat Caddesi), Türkiye  •  instagram.com/selinyilmazer.pilates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d9488"/>
        </w:pBdr>
      </w:pPr>
      <w:r>
        <w:rPr>
          <w:rFonts w:ascii="Calibri" w:hAnsi="Calibri"/>
          <w:b/>
          <w:color w:val="0D9488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Türkiye Cimnastik Federasyonu (TCF) / Türkiye Pilates Federasyonu 3. Kademe ve Uluslararası BASI / Balanced Body Comprehensive sertifikalarına sahip, 6 yıllık stüdyo ve klinik pilates deneyimli Pilates Eğitmeni. Reformer, Cadillac (Trapeze Table), Wunda Chair, Ladder Barrel ve Matwork ekipmanlarında uzman. Skolyoz, bel/boyun fıtığı, postür bozuklukları (Kifoz/Lordoz) ve hamilelik dönemi (Prenatal/Postnatal) pilatesinde yüksek başarı.</w:t>
      </w:r>
    </w:p>
    <w:p>
      <w:pPr>
        <w:keepNext/>
        <w:spacing w:before="100" w:after="40" w:line="252" w:lineRule="auto"/>
        <w:pBdr>
          <w:bottom w:val="single" w:sz="10" w:space="2" w:color="0d9488"/>
        </w:pBdr>
      </w:pPr>
      <w:r>
        <w:rPr>
          <w:rFonts w:ascii="Calibri" w:hAnsi="Calibri"/>
          <w:b/>
          <w:color w:val="0D9488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19.05.1995   |   Federasyon: TCF Pilates 3. Kademe Antrenör   |   Eğitim: BASI Comprehensive Diplomalı</w:t>
      </w:r>
    </w:p>
    <w:p>
      <w:pPr>
        <w:keepNext/>
        <w:spacing w:before="100" w:after="40" w:line="252" w:lineRule="auto"/>
        <w:pBdr>
          <w:bottom w:val="single" w:sz="10" w:space="2" w:color="0d9488"/>
        </w:pBdr>
      </w:pPr>
      <w:r>
        <w:rPr>
          <w:rFonts w:ascii="Calibri" w:hAnsi="Calibri"/>
          <w:b/>
          <w:color w:val="0D9488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Baş Pilates Eğitmeni &amp; Stüdyo Koordinatörü — </w:t>
      </w:r>
      <w:r>
        <w:rPr>
          <w:rFonts w:ascii="Calibri" w:hAnsi="Calibri"/>
          <w:i/>
          <w:color w:val="475569"/>
          <w:sz w:val="18"/>
        </w:rPr>
        <w:t>The Pilates Lab (Bağdat Caddesi)</w:t>
      </w:r>
      <w:r>
        <w:rPr>
          <w:rFonts w:ascii="Calibri" w:hAnsi="Calibri"/>
          <w:color w:val="64748B"/>
          <w:sz w:val="17"/>
        </w:rPr>
        <w:t xml:space="preserve"> | Şubat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Reformer, Cadillac ve Chair ekipmanları ile haftalık 35+ birebir (Duet &amp; Single) klinik ve dinamik pilates seansı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Fizyoterapist yönlendirmeli skolyoz ve bel fıtığı olan 60+ danışanın core stabilizasyon ve omurga hizalama süreçlerini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Hamile pilatesi (Prenatal/Postnatal) programları uygulayarak anne adaylarının doğum öncesi ve sonrası toparlanmasını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Stüdyodaki 4 eğitmenin ders akışlarını ve müşteri memnuniyet protokollerini koordine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Reformer &amp; Matwork Pilates Eğitmeni — </w:t>
      </w:r>
      <w:r>
        <w:rPr>
          <w:rFonts w:ascii="Calibri" w:hAnsi="Calibri"/>
          <w:i/>
          <w:color w:val="475569"/>
          <w:sz w:val="18"/>
        </w:rPr>
        <w:t>Jatomi Fitness / D-Gym (Etiler)</w:t>
      </w:r>
      <w:r>
        <w:rPr>
          <w:rFonts w:ascii="Calibri" w:hAnsi="Calibri"/>
          <w:color w:val="64748B"/>
          <w:sz w:val="17"/>
        </w:rPr>
        <w:t xml:space="preserve"> | Eylül 2018 — Ocak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Grup matwork ve reformer derslerinde 12 kişilik gruplara akıcı, sakatlanmasız ve kardiyo-pilates akışları sundu.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Üyelerin postür analizi değerlendirmelerini yaparak kişiye özel gelişim raporları hazırladı.</w:t>
      </w:r>
    </w:p>
    <w:p>
      <w:pPr>
        <w:keepNext/>
        <w:spacing w:before="100" w:after="40" w:line="252" w:lineRule="auto"/>
        <w:pBdr>
          <w:bottom w:val="single" w:sz="10" w:space="2" w:color="0d9488"/>
        </w:pBdr>
      </w:pPr>
      <w:r>
        <w:rPr>
          <w:rFonts w:ascii="Calibri" w:hAnsi="Calibri"/>
          <w:b/>
          <w:color w:val="0D9488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Beden Eğitimi ve Spor Öğretmenliği (Lisans) — </w:t>
      </w:r>
      <w:r>
        <w:rPr>
          <w:rFonts w:ascii="Calibri" w:hAnsi="Calibri"/>
          <w:i/>
          <w:color w:val="475569"/>
          <w:sz w:val="18"/>
        </w:rPr>
        <w:t>Marmara Üniversitesi Spor Bilimleri Fakültesi</w:t>
      </w:r>
      <w:r>
        <w:rPr>
          <w:rFonts w:ascii="Calibri" w:hAnsi="Calibri"/>
          <w:color w:val="64748B"/>
          <w:sz w:val="17"/>
        </w:rPr>
        <w:t xml:space="preserve"> | 2014 — 2018 | GPA: 3.65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d9488"/>
              </w:pBdr>
            </w:pPr>
            <w:r>
              <w:rPr>
                <w:rFonts w:ascii="Calibri" w:hAnsi="Calibri"/>
                <w:b/>
                <w:color w:val="0D9488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Reformer, Cadillac, Wunda Chair, Ladder Barrel, Spine Corrector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Matwork Pilates, Küçük Ekipmanlar (Magic Circle, Foam Roller, Bant)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Klinik Pilates, Omurga Rahatsızlıkları (Skolyoz, Fıtık, Kifoz, Lordoz)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Hamilelik Öncesi ve Sonrası (Prenatal &amp; Postnatal) Pilates Programı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Postür Analizi, Core Stabilizasyon, Esneklik &amp; Nefes Koordinasyonu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Birebir (Private), Düet &amp; Küçük Grup Dersi Yönetimi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d9488"/>
              </w:pBdr>
            </w:pPr>
            <w:r>
              <w:rPr>
                <w:rFonts w:ascii="Calibri" w:hAnsi="Calibri"/>
                <w:b/>
                <w:color w:val="0D9488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Pilates &amp; Anatomi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d9488"/>
              </w:pBdr>
            </w:pPr>
            <w:r>
              <w:rPr>
                <w:rFonts w:ascii="Calibri" w:hAnsi="Calibri"/>
                <w:b/>
                <w:color w:val="0D9488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Türkiye Cimnastik Federasyonu (TCF) 3. Kademe Pilates Eğitmenlik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BASI Pilates Comprehensive Global Teacher Training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Balanced Body Clinical Pilates ve Skolyoz Eğitimi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Prenatal &amp; Postnatal (Hamile Pilatesi) Uzmanlık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d9488"/>
        </w:pBdr>
      </w:pPr>
      <w:r>
        <w:rPr>
          <w:rFonts w:ascii="Calibri" w:hAnsi="Calibri"/>
          <w:b/>
          <w:color w:val="0D9488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Gözde Kaya — Stüdyo Kurucusu, The Pilates Lab | İletişim: 0216 385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