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8787"/>
        <w:gridCol w:w="1814"/>
      </w:tblGrid>
      <w:tr>
        <w:tc>
          <w:tcPr>
            <w:tcW w:type="dxa" w:w="8787"/>
            <w:vAlign w:val="top"/>
          </w:tcPr>
          <w:p>
            <w:pPr>
              <w:spacing w:after="100" w:before="0" w:line="240" w:lineRule="auto"/>
            </w:pPr>
            <w:r>
              <w:rPr>
                <w:sz w:val="2"/>
              </w:rPr>
            </w:r>
            <w:r>
              <w:rPr>
                <w:rFonts w:ascii="Calibri" w:hAnsi="Calibri"/>
                <w:b/>
                <w:color w:val="263B50"/>
                <w:sz w:val="52"/>
              </w:rPr>
              <w:t>Mehmet Ali Şahin</w:t>
            </w:r>
          </w:p>
          <w:p>
            <w:pPr>
              <w:keepNext w:val="0"/>
              <w:spacing w:before="0" w:after="100"/>
            </w:pPr>
            <w:r>
              <w:rPr>
                <w:rFonts w:ascii="Calibri" w:hAnsi="Calibri"/>
                <w:b/>
                <w:color w:val="505C68"/>
                <w:sz w:val="21"/>
              </w:rPr>
              <w:t>BELEDİYE ZABITA MEMURU / ÇEVRE, RUHSAT VE PAZAR DENETİM AMİRİ</w:t>
            </w:r>
          </w:p>
          <w:p>
            <w:pPr>
              <w:keepNext w:val="0"/>
              <w:spacing w:before="0" w:after="0"/>
            </w:pPr>
            <w:r>
              <w:rPr>
                <w:rFonts w:ascii="Calibri" w:hAnsi="Calibri"/>
                <w:b w:val="0"/>
                <w:color w:val="596571"/>
                <w:sz w:val="19"/>
              </w:rPr>
              <w:t>mehmetali.sahin.zabita@email.com  •  +90 532 545 66 77  •  İstanbul, Türkiye</w:t>
            </w:r>
          </w:p>
        </w:tc>
        <w:tc>
          <w:tcPr>
            <w:tcW w:type="dxa" w:w="1814"/>
            <w:vAlign w:val="top"/>
          </w:tcPr>
          <w:p>
            <w:pPr>
              <w:spacing w:after="0" w:before="0" w:line="240" w:lineRule="auto"/>
              <w:jc w:val="right"/>
            </w:pPr>
            <w:r>
              <w:rPr>
                <w:sz w:val="2"/>
              </w:rPr>
            </w: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zabita-cv-orneg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PROFESYONEL ÖZET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1"/>
        </w:rPr>
        <w:t>5393 Sayılı Belediye Kanunu, Zabıta Yönetmeliği ve Kabahatler Kanununa hakim, belediye sınırları içinde işyeri ruhsat denetimi, pazar yeri düzeni, seyyar satıcı kontrolü, çevre-gürültü denetimleri ve kaldırım işgaliye denetimlerinde tecrübeli Zabıta Memuru. Tutanak tanzimi, idari para cezası ve mühürleme işlemlerinde uzman. Yüksek beden kondisyonuna sahip, kriz çözebilen ve halkla ilişkileri güçlü kamu görevlisi.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KİŞİSEL &amp; MESLEKİ BİLGİLER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303A46"/>
          <w:sz w:val="20"/>
        </w:rPr>
        <w:t>Doğum Tarihi: 14.03.1993 | Boy / Kilo: 1.84 m / 82 kg (Zabıta Boy-Kilo Şartına Uygun) | Ehliyet: B | Askerlik: Yapıldı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İŞ DENEYİMİ</w:t>
      </w:r>
    </w:p>
    <w:p>
      <w:pPr>
        <w:keepNext/>
        <w:tabs>
          <w:tab w:pos="10573" w:val="right"/>
        </w:tabs>
        <w:spacing w:before="0" w:after="40"/>
      </w:pPr>
      <w:r>
        <w:rPr>
          <w:rFonts w:ascii="Calibri" w:hAnsi="Calibri"/>
          <w:b/>
          <w:color w:val="263B50"/>
          <w:sz w:val="22"/>
        </w:rPr>
        <w:t>Zabıta Komiser Yardımcısı &amp; Denetim Ekip Şefi</w:t>
      </w:r>
      <w:r>
        <w:rPr>
          <w:rFonts w:ascii="Calibri" w:hAnsi="Calibri"/>
          <w:b w:val="0"/>
          <w:color w:val="64707B"/>
          <w:sz w:val="19"/>
        </w:rPr>
        <w:tab/>
        <w:t>Mart 2021 — Günümüz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İstanbul Beşiktaş Belediyesi Zabıta Müdürlüğü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İlçedeki kafe, restoran ve gıda işletmelerinin İşyeri Açma ve Çalışma Ruhsatı, hijyen ve fiyat tarifesi denetimlerini yönetti.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Semt pazarlarında etiket denetimi, tartı kontrolü ve pazar çizgisi disiplinini sağlayarak tüketici haklarını korudu.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Kaldırım ve yol işgaliyesi yapan işletmelere yönelik 5326 Sayılı Kabahatler Kanunu uyarınca idari yaptırım tutanakları tanzim etti.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8 kişilik zabıta ekibinin günlük devriye ve telsiz nöbet çizelgesini sevk ve idare etti.</w:t>
      </w:r>
    </w:p>
    <w:p>
      <w:pPr>
        <w:keepNext/>
        <w:tabs>
          <w:tab w:pos="10573" w:val="right"/>
        </w:tabs>
        <w:spacing w:before="180" w:after="40"/>
      </w:pPr>
      <w:r>
        <w:rPr>
          <w:rFonts w:ascii="Calibri" w:hAnsi="Calibri"/>
          <w:b/>
          <w:color w:val="263B50"/>
          <w:sz w:val="22"/>
        </w:rPr>
        <w:t>Zabıta Memuru (Saha Devriye)</w:t>
      </w:r>
      <w:r>
        <w:rPr>
          <w:rFonts w:ascii="Calibri" w:hAnsi="Calibri"/>
          <w:b w:val="0"/>
          <w:color w:val="64707B"/>
          <w:sz w:val="19"/>
        </w:rPr>
        <w:tab/>
        <w:t>Eylül 2018 — Şubat 2021</w:t>
      </w:r>
    </w:p>
    <w:p>
      <w:pPr>
        <w:keepNext/>
        <w:spacing w:before="0" w:after="80"/>
      </w:pPr>
      <w:r>
        <w:rPr>
          <w:rFonts w:ascii="Calibri" w:hAnsi="Calibri"/>
          <w:b w:val="0"/>
          <w:color w:val="64707B"/>
          <w:sz w:val="20"/>
        </w:rPr>
        <w:t>Kadıköy Belediyesi Zabıta Müdürlüğü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Hafriyat kamyonları branda kontrolü, kaçak moloz dökümü ve gürültü kirliliği denetimlerini yürüttü.</w:t>
      </w:r>
    </w:p>
    <w:p>
      <w:pPr>
        <w:keepNext w:val="0"/>
        <w:spacing w:before="0" w:after="70"/>
        <w:keepLines/>
        <w:numPr>
          <w:ilvl w:val="0"/>
          <w:numId w:val="10"/>
        </w:numPr>
      </w:pPr>
      <w:r>
        <w:rPr>
          <w:rFonts w:ascii="Calibri" w:hAnsi="Calibri"/>
          <w:b w:val="0"/>
          <w:color w:val="303A46"/>
          <w:sz w:val="21"/>
        </w:rPr>
        <w:t>Tüketici şikayetleri üzerine zabıta hattına (Alo 153) gelen çağrılara yerinde anında müdahale etti.</w:t>
      </w:r>
    </w:p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EĞİTİM BİLGİLERİ</w:t>
      </w:r>
    </w:p>
    <w:p>
      <w:pPr>
        <w:keepNext/>
        <w:spacing w:before="0" w:after="40"/>
      </w:pPr>
      <w:r>
        <w:rPr>
          <w:rFonts w:ascii="Calibri" w:hAnsi="Calibri"/>
          <w:b/>
          <w:color w:val="303A46"/>
          <w:sz w:val="21"/>
        </w:rPr>
        <w:t>Yerel Yönetimler (Ön Lisans) / Kamu Yönetimi (Lisans)</w:t>
      </w:r>
    </w:p>
    <w:p>
      <w:pPr>
        <w:keepNext w:val="0"/>
        <w:spacing w:before="0" w:after="80"/>
      </w:pPr>
      <w:r>
        <w:rPr>
          <w:rFonts w:ascii="Calibri" w:hAnsi="Calibri"/>
          <w:b w:val="0"/>
          <w:color w:val="596571"/>
          <w:sz w:val="20"/>
        </w:rPr>
        <w:t>Marmara Üniversitesi Sosyal Bilimler MYO / Anadolu Üniv. | 2013 — 2018 | GPA: 3.48 / 4.00</w:t>
      </w:r>
    </w:p>
    <w:tbl>
      <w:tblPr>
        <w:tblW w:type="dxa" w:w="10602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0" w:type="dxa"/>
          <w:bottom w:w="0" w:type="dxa"/>
          <w:left w:w="0" w:type="dxa"/>
          <w:right w:w="0" w:type="dxa"/>
        </w:tblCellMar>
      </w:tblPr>
      <w:tblGrid>
        <w:gridCol w:w="5131"/>
        <w:gridCol w:w="340"/>
        <w:gridCol w:w="5131"/>
      </w:tblGrid>
      <w:tr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YETENEKLER &amp; UZMANLIKLAR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5393 Sayılı Belediye Kanunu &amp; 5326 Sayılı Kabahatler Kanunu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İşyeri Açma ve Çalışma Ruhsatlarına İlişkin Yönetmelik Denetimi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Pazar Yerleri, Fiyat Etiketi, Gramaj &amp; Hijyen Denetimleri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Resmi İdari Yaptırım Karar Tutanağı &amp; Mühürleme İşlemleri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Alo 153 Beyaz Masa Şikayet Çözümü &amp; Halkla İletişim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Telsiz Muhaberesi, Beden Dili &amp; Kriz Anında Güvenlik Yönetimi</w:t>
            </w:r>
          </w:p>
        </w:tc>
        <w:tc>
          <w:tcPr>
            <w:tcW w:type="dxa" w:w="340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</w:tc>
        <w:tc>
          <w:tcPr>
            <w:tcW w:type="dxa" w:w="5131"/>
            <w:vAlign w:val="top"/>
          </w:tcPr>
          <w:p>
            <w:pPr>
              <w:spacing w:after="0" w:before="0" w:line="20" w:lineRule="exact"/>
            </w:pPr>
            <w:r>
              <w:rPr>
                <w:sz w:val="2"/>
              </w:rPr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YABANCI DİLLER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Türkçe (Anadil)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İngilizce (A2 - Temel Düzey)</w:t>
            </w:r>
          </w:p>
          <w:p>
            <w:pPr>
              <w:keepNext/>
              <w:spacing w:before="180" w:after="120"/>
              <w:pBdr>
                <w:bottom w:val="single" w:sz="5" w:space="5" w:color="DCE2E8"/>
              </w:pBdr>
            </w:pPr>
            <w:r>
              <w:rPr>
                <w:rFonts w:ascii="Calibri" w:hAnsi="Calibri"/>
                <w:b/>
                <w:color w:val="263B50"/>
                <w:sz w:val="26"/>
              </w:rPr>
              <w:t>SERTİFİKALAR &amp; BELGELER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T.C. Çevre ve Şehircilik Bakanlığı Yerel Yönetimler Zabıta Eğitimi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Zabıta Mevzuatı ve Tutanak Tanzimi Uzmanlık Belgesi</w:t>
            </w:r>
          </w:p>
          <w:p>
            <w:pPr>
              <w:keepNext w:val="0"/>
              <w:spacing w:before="0" w:after="70"/>
              <w:keepLines/>
              <w:numPr>
                <w:ilvl w:val="0"/>
                <w:numId w:val="10"/>
              </w:numPr>
            </w:pPr>
            <w:r>
              <w:rPr>
                <w:rFonts w:ascii="Calibri" w:hAnsi="Calibri"/>
                <w:b w:val="0"/>
                <w:color w:val="303A46"/>
                <w:sz w:val="20"/>
              </w:rPr>
              <w:t>Temel İlk Yardım ve Yangın Söndürme Eğitici Sertifikası</w:t>
            </w:r>
          </w:p>
        </w:tc>
      </w:tr>
    </w:tbl>
    <w:p>
      <w:pPr>
        <w:keepNext/>
        <w:spacing w:before="180" w:after="120"/>
        <w:pBdr>
          <w:bottom w:val="single" w:sz="5" w:space="5" w:color="DCE2E8"/>
        </w:pBdr>
      </w:pPr>
      <w:r>
        <w:rPr>
          <w:rFonts w:ascii="Calibri" w:hAnsi="Calibri"/>
          <w:b/>
          <w:color w:val="263B50"/>
          <w:sz w:val="26"/>
        </w:rPr>
        <w:t>REFERANSLAR</w:t>
      </w:r>
    </w:p>
    <w:p>
      <w:pPr>
        <w:keepNext w:val="0"/>
        <w:spacing w:before="0" w:after="60"/>
      </w:pPr>
      <w:r>
        <w:rPr>
          <w:rFonts w:ascii="Calibri" w:hAnsi="Calibri"/>
          <w:b w:val="0"/>
          <w:color w:val="303A46"/>
          <w:sz w:val="20"/>
        </w:rPr>
        <w:t>Zabıta Müdürü Erhan Doğan — Beşiktaş Belediyesi | İletişim: 0212 319 42 42</w:t>
      </w:r>
    </w:p>
    <w:sectPr w:rsidR="00FC693F" w:rsidRPr="0006063C" w:rsidSect="00034616">
      <w:pgSz w:w="11906" w:h="16838"/>
      <w:pgMar w:top="624" w:right="652" w:bottom="624" w:left="652" w:header="198" w:footer="19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bullet"/>
      <w:lvlText w:val="•"/>
      <w:lvlJc w:val="left"/>
      <w:suff w:val="tab"/>
      <w:pPr>
        <w:tabs>
          <w:tab w:val="num" w:pos="210"/>
        </w:tabs>
        <w:ind w:left="210" w:hanging="165"/>
      </w:pPr>
      <w:rPr>
        <w:rFonts w:ascii="Calibri" w:hAnsi="Calibri" w:eastAsia="Calibri" w:cs="Calibri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54" w:lineRule="auto"/>
    </w:pPr>
    <w:rPr>
      <w:rFonts w:ascii="Calibri" w:hAnsi="Calibri"/>
      <w:color w:val="303A46"/>
      <w:sz w:val="21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