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Serap Yalçın</w:t>
            </w:r>
          </w:p>
          <w:p>
            <w:pPr>
              <w:keepNext w:val="0"/>
              <w:spacing w:before="0" w:after="100"/>
            </w:pPr>
            <w:r>
              <w:rPr>
                <w:rFonts w:ascii="Calibri" w:hAnsi="Calibri"/>
                <w:b/>
                <w:color w:val="505C68"/>
                <w:sz w:val="21"/>
              </w:rPr>
              <w:t>SOSYAL HİZMET UZMANI (SOSYAL ÇALIŞMACI) / AİLE &amp; ÇOCUK ODAKLI VAKA YÖNETİCİSİ</w:t>
            </w:r>
          </w:p>
          <w:p>
            <w:pPr>
              <w:keepNext w:val="0"/>
              <w:spacing w:before="0" w:after="0"/>
            </w:pPr>
            <w:r>
              <w:rPr>
                <w:rFonts w:ascii="Calibri" w:hAnsi="Calibri"/>
                <w:b w:val="0"/>
                <w:color w:val="596571"/>
                <w:sz w:val="19"/>
              </w:rPr>
              <w:t>serap.yalcin.shu@email.com  •  +90 534 555 66 77  •  Ankara, Türkiye  •  linkedin.com/in/serapyalcin-shu</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sosyal-hizmet-uzmani-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180" w:after="120"/>
        <w:pBdr>
          <w:bottom w:val="single" w:sz="5" w:space="5" w:color="DCE2E8"/>
        </w:pBdr>
      </w:pPr>
      <w:r>
        <w:rPr>
          <w:rFonts w:ascii="Calibri" w:hAnsi="Calibri"/>
          <w:b/>
          <w:color w:val="263B50"/>
          <w:sz w:val="26"/>
        </w:rPr>
        <w:t>PROFESYONEL ÖZET</w:t>
      </w:r>
    </w:p>
    <w:p>
      <w:pPr>
        <w:keepNext w:val="0"/>
        <w:spacing w:before="0" w:after="80"/>
      </w:pPr>
      <w:r>
        <w:rPr>
          <w:rFonts w:ascii="Calibri" w:hAnsi="Calibri"/>
          <w:b w:val="0"/>
          <w:color w:val="303A46"/>
          <w:sz w:val="21"/>
        </w:rPr>
        <w:t>T.C. Aile ve Sosyal Hizmetler Bakanlığı mevzuatına, sosyal inceleme raporlamasına ve dezavantajlı gruplara yönelik vaka yönetimine hakim tecrübeli Sosyal Hizmet Uzmanı. Çocuk koruma (5395 Sayılı Kanun), kadına yönelik şiddet (6284 Sayılı Kanun), engelli ve yaşlı bakım hizmetleri, koruyucu aile ve evlat edinme süreçlerinde uzman. Kriz müdahalesi ve sosyal yardım planlamasında yüksek saha yetkinliği.</w:t>
      </w:r>
    </w:p>
    <w:p>
      <w:pPr>
        <w:keepNext/>
        <w:spacing w:before="180" w:after="120"/>
        <w:pBdr>
          <w:bottom w:val="single" w:sz="5" w:space="5" w:color="DCE2E8"/>
        </w:pBdr>
      </w:pPr>
      <w:r>
        <w:rPr>
          <w:rFonts w:ascii="Calibri" w:hAnsi="Calibri"/>
          <w:b/>
          <w:color w:val="263B50"/>
          <w:sz w:val="26"/>
        </w:rPr>
        <w:t>KİŞİSEL &amp; MESLEKİ BİLGİLER</w:t>
      </w:r>
    </w:p>
    <w:p>
      <w:pPr>
        <w:keepNext w:val="0"/>
        <w:spacing w:before="0" w:after="80"/>
      </w:pPr>
      <w:r>
        <w:rPr>
          <w:rFonts w:ascii="Calibri" w:hAnsi="Calibri"/>
          <w:b w:val="0"/>
          <w:color w:val="303A46"/>
          <w:sz w:val="20"/>
        </w:rPr>
        <w:t>Doğum Tarihi: 18.04.1994 | Sürücü Belgesi: B Sınıfı | Oda: Sosyal Hizmet Uzmanları Derneği (SHUDER) Üyesi</w:t>
      </w:r>
    </w:p>
    <w:p>
      <w:pPr>
        <w:keepNext/>
        <w:spacing w:before="180" w:after="120"/>
        <w:pBdr>
          <w:bottom w:val="single" w:sz="5" w:space="5" w:color="DCE2E8"/>
        </w:pBdr>
      </w:pPr>
      <w:r>
        <w:rPr>
          <w:rFonts w:ascii="Calibri" w:hAnsi="Calibri"/>
          <w:b/>
          <w:color w:val="263B50"/>
          <w:sz w:val="26"/>
        </w:rPr>
        <w:t>İŞ DENEYİMİ</w:t>
      </w:r>
    </w:p>
    <w:p>
      <w:pPr>
        <w:keepNext/>
        <w:tabs>
          <w:tab w:pos="10573" w:val="right"/>
        </w:tabs>
        <w:spacing w:before="0" w:after="40"/>
      </w:pPr>
      <w:r>
        <w:rPr>
          <w:rFonts w:ascii="Calibri" w:hAnsi="Calibri"/>
          <w:b/>
          <w:color w:val="263B50"/>
          <w:sz w:val="22"/>
        </w:rPr>
        <w:t>Sosyal Hizmet Uzmanı / Vaka Yöneticisi</w:t>
      </w:r>
      <w:r>
        <w:rPr>
          <w:rFonts w:ascii="Calibri" w:hAnsi="Calibri"/>
          <w:b w:val="0"/>
          <w:color w:val="64707B"/>
          <w:sz w:val="19"/>
        </w:rPr>
        <w:tab/>
        <w:t>Şubat 2021 — Günümüz</w:t>
      </w:r>
    </w:p>
    <w:p>
      <w:pPr>
        <w:keepNext/>
        <w:spacing w:before="0" w:after="80"/>
      </w:pPr>
      <w:r>
        <w:rPr>
          <w:rFonts w:ascii="Calibri" w:hAnsi="Calibri"/>
          <w:b w:val="0"/>
          <w:color w:val="64707B"/>
          <w:sz w:val="20"/>
        </w:rPr>
        <w:t>Özel LÖSEV Lösemili Çocuklar Sağlık ve Eğitim Vakfı</w:t>
      </w:r>
    </w:p>
    <w:p>
      <w:pPr>
        <w:keepNext w:val="0"/>
        <w:spacing w:before="0" w:after="70"/>
        <w:keepLines/>
        <w:numPr>
          <w:ilvl w:val="0"/>
          <w:numId w:val="10"/>
        </w:numPr>
      </w:pPr>
      <w:r>
        <w:rPr>
          <w:rFonts w:ascii="Calibri" w:hAnsi="Calibri"/>
          <w:b w:val="0"/>
          <w:color w:val="303A46"/>
          <w:sz w:val="21"/>
        </w:rPr>
        <w:t>Lösemi ve kanser tedavisi gören 400+ çocuğun ve ailelerinin psiko-sosyal değerlendirme ve sosyal yardım süreçlerini yönetti.</w:t>
      </w:r>
    </w:p>
    <w:p>
      <w:pPr>
        <w:keepNext w:val="0"/>
        <w:spacing w:before="0" w:after="70"/>
        <w:keepLines/>
        <w:numPr>
          <w:ilvl w:val="0"/>
          <w:numId w:val="10"/>
        </w:numPr>
      </w:pPr>
      <w:r>
        <w:rPr>
          <w:rFonts w:ascii="Calibri" w:hAnsi="Calibri"/>
          <w:b w:val="0"/>
          <w:color w:val="303A46"/>
          <w:sz w:val="21"/>
        </w:rPr>
        <w:t>Sosyal inceleme raporları (SİR) tanzim ederek ailelerin ayni/nakdi yardım, eğitim ve barınma desteklerini koordine etti.</w:t>
      </w:r>
    </w:p>
    <w:p>
      <w:pPr>
        <w:keepNext w:val="0"/>
        <w:spacing w:before="0" w:after="70"/>
        <w:keepLines/>
        <w:numPr>
          <w:ilvl w:val="0"/>
          <w:numId w:val="10"/>
        </w:numPr>
      </w:pPr>
      <w:r>
        <w:rPr>
          <w:rFonts w:ascii="Calibri" w:hAnsi="Calibri"/>
          <w:b w:val="0"/>
          <w:color w:val="303A46"/>
          <w:sz w:val="21"/>
        </w:rPr>
        <w:t>Hastanede tedavi gören çocuklara yönelik hastane sosyal hizmeti ve moral-motivasyon etkinlikleri tasarladı.</w:t>
      </w:r>
    </w:p>
    <w:p>
      <w:pPr>
        <w:keepNext w:val="0"/>
        <w:spacing w:before="0" w:after="70"/>
        <w:keepLines/>
        <w:numPr>
          <w:ilvl w:val="0"/>
          <w:numId w:val="10"/>
        </w:numPr>
      </w:pPr>
      <w:r>
        <w:rPr>
          <w:rFonts w:ascii="Calibri" w:hAnsi="Calibri"/>
          <w:b w:val="0"/>
          <w:color w:val="303A46"/>
          <w:sz w:val="21"/>
        </w:rPr>
        <w:t>Kamu kurumları ve yerel yönetimlerle sosyal haklar ve bürokratik engellerin aşılması için temas noktası oldu.</w:t>
      </w:r>
    </w:p>
    <w:p>
      <w:pPr>
        <w:keepNext/>
        <w:tabs>
          <w:tab w:pos="10573" w:val="right"/>
        </w:tabs>
        <w:spacing w:before="180" w:after="40"/>
      </w:pPr>
      <w:r>
        <w:rPr>
          <w:rFonts w:ascii="Calibri" w:hAnsi="Calibri"/>
          <w:b/>
          <w:color w:val="263B50"/>
          <w:sz w:val="22"/>
        </w:rPr>
        <w:t>Sosyal Çalışmacı (Çocuk &amp; Aile Birimi)</w:t>
      </w:r>
      <w:r>
        <w:rPr>
          <w:rFonts w:ascii="Calibri" w:hAnsi="Calibri"/>
          <w:b w:val="0"/>
          <w:color w:val="64707B"/>
          <w:sz w:val="19"/>
        </w:rPr>
        <w:tab/>
        <w:t>Eylül 2018 — Ocak 2021</w:t>
      </w:r>
    </w:p>
    <w:p>
      <w:pPr>
        <w:keepNext/>
        <w:spacing w:before="0" w:after="80"/>
      </w:pPr>
      <w:r>
        <w:rPr>
          <w:rFonts w:ascii="Calibri" w:hAnsi="Calibri"/>
          <w:b w:val="0"/>
          <w:color w:val="64707B"/>
          <w:sz w:val="20"/>
        </w:rPr>
        <w:t>Ankara Büyükşehir Belediyesi Sosyal Hizmetler Daire Bşk.</w:t>
      </w:r>
    </w:p>
    <w:p>
      <w:pPr>
        <w:keepNext w:val="0"/>
        <w:spacing w:before="0" w:after="70"/>
        <w:keepLines/>
        <w:numPr>
          <w:ilvl w:val="0"/>
          <w:numId w:val="10"/>
        </w:numPr>
      </w:pPr>
      <w:r>
        <w:rPr>
          <w:rFonts w:ascii="Calibri" w:hAnsi="Calibri"/>
          <w:b w:val="0"/>
          <w:color w:val="303A46"/>
          <w:sz w:val="21"/>
        </w:rPr>
        <w:t>İhmal ve istismar riski altındaki çocuklara yönelik 5395 Sayılı Kanun kapsamında koruyucu ve destekleyici tedbir raporları hazırladı.</w:t>
      </w:r>
    </w:p>
    <w:p>
      <w:pPr>
        <w:keepNext w:val="0"/>
        <w:spacing w:before="0" w:after="70"/>
        <w:keepLines/>
        <w:numPr>
          <w:ilvl w:val="0"/>
          <w:numId w:val="10"/>
        </w:numPr>
      </w:pPr>
      <w:r>
        <w:rPr>
          <w:rFonts w:ascii="Calibri" w:hAnsi="Calibri"/>
          <w:b w:val="0"/>
          <w:color w:val="303A46"/>
          <w:sz w:val="21"/>
        </w:rPr>
        <w:t>Kadın Konukevi kabul süreçlerinde şiddet mağduru kadınların psiko-sosyal güçlenme ve hukuki danışmanlık yönlendirmelerini yürüttü.</w:t>
      </w:r>
    </w:p>
    <w:p>
      <w:pPr>
        <w:keepNext/>
        <w:spacing w:before="180" w:after="120"/>
        <w:pBdr>
          <w:bottom w:val="single" w:sz="5" w:space="5" w:color="DCE2E8"/>
        </w:pBdr>
      </w:pPr>
      <w:r>
        <w:rPr>
          <w:rFonts w:ascii="Calibri" w:hAnsi="Calibri"/>
          <w:b/>
          <w:color w:val="263B50"/>
          <w:sz w:val="26"/>
        </w:rPr>
        <w:t>EĞİTİM BİLGİLERİ</w:t>
      </w:r>
    </w:p>
    <w:p>
      <w:pPr>
        <w:keepNext/>
        <w:spacing w:before="0" w:after="40"/>
      </w:pPr>
      <w:r>
        <w:rPr>
          <w:rFonts w:ascii="Calibri" w:hAnsi="Calibri"/>
          <w:b/>
          <w:color w:val="303A46"/>
          <w:sz w:val="21"/>
        </w:rPr>
        <w:t>Sosyal Hizmet (Lisans)</w:t>
      </w:r>
    </w:p>
    <w:p>
      <w:pPr>
        <w:keepNext w:val="0"/>
        <w:spacing w:before="0" w:after="80"/>
      </w:pPr>
      <w:r>
        <w:rPr>
          <w:rFonts w:ascii="Calibri" w:hAnsi="Calibri"/>
          <w:b w:val="0"/>
          <w:color w:val="596571"/>
          <w:sz w:val="20"/>
        </w:rPr>
        <w:t>Hacettepe Üniversitesi İktisadi ve İdari Bilimler Fakültesi | 2013 — 2018 | GPA: 3.55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YETENEKLER &amp; UZMANLIKLAR</w:t>
            </w:r>
          </w:p>
          <w:p>
            <w:pPr>
              <w:keepNext w:val="0"/>
              <w:spacing w:before="0" w:after="70"/>
              <w:keepLines/>
              <w:numPr>
                <w:ilvl w:val="0"/>
                <w:numId w:val="10"/>
              </w:numPr>
            </w:pPr>
            <w:r>
              <w:rPr>
                <w:rFonts w:ascii="Calibri" w:hAnsi="Calibri"/>
                <w:b w:val="0"/>
                <w:color w:val="303A46"/>
                <w:sz w:val="20"/>
              </w:rPr>
              <w:t>Sosyal İnceleme Raporu (SİR) Yazımı &amp; Vaka Yönetimi</w:t>
            </w:r>
          </w:p>
          <w:p>
            <w:pPr>
              <w:keepNext w:val="0"/>
              <w:spacing w:before="0" w:after="70"/>
              <w:keepLines/>
              <w:numPr>
                <w:ilvl w:val="0"/>
                <w:numId w:val="10"/>
              </w:numPr>
            </w:pPr>
            <w:r>
              <w:rPr>
                <w:rFonts w:ascii="Calibri" w:hAnsi="Calibri"/>
                <w:b w:val="0"/>
                <w:color w:val="303A46"/>
                <w:sz w:val="20"/>
              </w:rPr>
              <w:t>5395 Sayılı Çocuk Koruma Kanunu &amp; 6284 Sayılı Şiddetle Mücadele</w:t>
            </w:r>
          </w:p>
          <w:p>
            <w:pPr>
              <w:keepNext w:val="0"/>
              <w:spacing w:before="0" w:after="70"/>
              <w:keepLines/>
              <w:numPr>
                <w:ilvl w:val="0"/>
                <w:numId w:val="10"/>
              </w:numPr>
            </w:pPr>
            <w:r>
              <w:rPr>
                <w:rFonts w:ascii="Calibri" w:hAnsi="Calibri"/>
                <w:b w:val="0"/>
                <w:color w:val="303A46"/>
                <w:sz w:val="20"/>
              </w:rPr>
              <w:t>Aile Danışmanlığı, Kriz Müdahalesi &amp; Psiko-Sosyal Destek</w:t>
            </w:r>
          </w:p>
          <w:p>
            <w:pPr>
              <w:keepNext w:val="0"/>
              <w:spacing w:before="0" w:after="70"/>
              <w:keepLines/>
              <w:numPr>
                <w:ilvl w:val="0"/>
                <w:numId w:val="10"/>
              </w:numPr>
            </w:pPr>
            <w:r>
              <w:rPr>
                <w:rFonts w:ascii="Calibri" w:hAnsi="Calibri"/>
                <w:b w:val="0"/>
                <w:color w:val="303A46"/>
                <w:sz w:val="20"/>
              </w:rPr>
              <w:t>Engelli, Yaşlı &amp; Dezavantajlı Gruplar Sosyal Hizmeti</w:t>
            </w:r>
          </w:p>
          <w:p>
            <w:pPr>
              <w:keepNext w:val="0"/>
              <w:spacing w:before="0" w:after="70"/>
              <w:keepLines/>
              <w:numPr>
                <w:ilvl w:val="0"/>
                <w:numId w:val="10"/>
              </w:numPr>
            </w:pPr>
            <w:r>
              <w:rPr>
                <w:rFonts w:ascii="Calibri" w:hAnsi="Calibri"/>
                <w:b w:val="0"/>
                <w:color w:val="303A46"/>
                <w:sz w:val="20"/>
              </w:rPr>
              <w:t>Sosyal Yardım Değerlendirme &amp; STK / Vakıf Proje Yönetimi</w:t>
            </w:r>
          </w:p>
          <w:p>
            <w:pPr>
              <w:keepNext w:val="0"/>
              <w:spacing w:before="0" w:after="70"/>
              <w:keepLines/>
              <w:numPr>
                <w:ilvl w:val="0"/>
                <w:numId w:val="10"/>
              </w:numPr>
            </w:pPr>
            <w:r>
              <w:rPr>
                <w:rFonts w:ascii="Calibri" w:hAnsi="Calibri"/>
                <w:b w:val="0"/>
                <w:color w:val="303A46"/>
                <w:sz w:val="20"/>
              </w:rPr>
              <w:t>Tıbbi ve Psikiyatrik Sosyal Hizmet Uygulamaları</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180" w:after="120"/>
              <w:pBdr>
                <w:bottom w:val="single" w:sz="5" w:space="5" w:color="DCE2E8"/>
              </w:pBdr>
            </w:pPr>
            <w:r>
              <w:rPr>
                <w:rFonts w:ascii="Calibri" w:hAnsi="Calibri"/>
                <w:b/>
                <w:color w:val="263B50"/>
                <w:sz w:val="26"/>
              </w:rPr>
              <w:t>YABANCI DİLLER</w:t>
            </w:r>
          </w:p>
          <w:p>
            <w:pPr>
              <w:keepNext w:val="0"/>
              <w:spacing w:before="0" w:after="70"/>
              <w:keepLines/>
              <w:numPr>
                <w:ilvl w:val="0"/>
                <w:numId w:val="10"/>
              </w:numPr>
            </w:pPr>
            <w:r>
              <w:rPr>
                <w:rFonts w:ascii="Calibri" w:hAnsi="Calibri"/>
                <w:b w:val="0"/>
                <w:color w:val="303A46"/>
                <w:sz w:val="20"/>
              </w:rPr>
              <w:t>Türkçe (Anadil)</w:t>
            </w:r>
          </w:p>
          <w:p>
            <w:pPr>
              <w:keepNext w:val="0"/>
              <w:spacing w:before="0" w:after="70"/>
              <w:keepLines/>
              <w:numPr>
                <w:ilvl w:val="0"/>
                <w:numId w:val="10"/>
              </w:numPr>
            </w:pPr>
            <w:r>
              <w:rPr>
                <w:rFonts w:ascii="Calibri" w:hAnsi="Calibri"/>
                <w:b w:val="0"/>
                <w:color w:val="303A46"/>
                <w:sz w:val="20"/>
              </w:rPr>
              <w:t>İngilizce (B2 - Orta-İleri Düzey)</w:t>
            </w:r>
          </w:p>
          <w:p>
            <w:pPr>
              <w:keepNext/>
              <w:spacing w:before="180" w:after="120"/>
              <w:pBdr>
                <w:bottom w:val="single" w:sz="5" w:space="5" w:color="DCE2E8"/>
              </w:pBdr>
            </w:pPr>
            <w:r>
              <w:rPr>
                <w:rFonts w:ascii="Calibri" w:hAnsi="Calibri"/>
                <w:b/>
                <w:color w:val="263B50"/>
                <w:sz w:val="26"/>
              </w:rPr>
              <w:t>SERTİFİKALAR &amp; BELGELER</w:t>
            </w:r>
          </w:p>
          <w:p>
            <w:pPr>
              <w:keepNext w:val="0"/>
              <w:spacing w:before="0" w:after="70"/>
              <w:keepLines/>
              <w:numPr>
                <w:ilvl w:val="0"/>
                <w:numId w:val="10"/>
              </w:numPr>
            </w:pPr>
            <w:r>
              <w:rPr>
                <w:rFonts w:ascii="Calibri" w:hAnsi="Calibri"/>
                <w:b w:val="0"/>
                <w:color w:val="303A46"/>
                <w:sz w:val="20"/>
              </w:rPr>
              <w:t>MEB Onaylı 464 Saatlik Aile Danışmanlığı Sertifikası</w:t>
            </w:r>
          </w:p>
          <w:p>
            <w:pPr>
              <w:keepNext w:val="0"/>
              <w:spacing w:before="0" w:after="70"/>
              <w:keepLines/>
              <w:numPr>
                <w:ilvl w:val="0"/>
                <w:numId w:val="10"/>
              </w:numPr>
            </w:pPr>
            <w:r>
              <w:rPr>
                <w:rFonts w:ascii="Calibri" w:hAnsi="Calibri"/>
                <w:b w:val="0"/>
                <w:color w:val="303A46"/>
                <w:sz w:val="20"/>
              </w:rPr>
              <w:t>Çocuk Hakları ve Çocuk İhmal/İstismarına Müdahale Belgesi</w:t>
            </w:r>
          </w:p>
          <w:p>
            <w:pPr>
              <w:keepNext w:val="0"/>
              <w:spacing w:before="0" w:after="70"/>
              <w:keepLines/>
              <w:numPr>
                <w:ilvl w:val="0"/>
                <w:numId w:val="10"/>
              </w:numPr>
            </w:pPr>
            <w:r>
              <w:rPr>
                <w:rFonts w:ascii="Calibri" w:hAnsi="Calibri"/>
                <w:b w:val="0"/>
                <w:color w:val="303A46"/>
                <w:sz w:val="20"/>
              </w:rPr>
              <w:t>Travma Sonrası Psiko-Sosyal Destek Eğitimi Belgesi</w:t>
            </w:r>
          </w:p>
        </w:tc>
      </w:tr>
    </w:tbl>
    <w:p>
      <w:pPr>
        <w:keepNext/>
        <w:spacing w:before="180" w:after="120"/>
        <w:pBdr>
          <w:bottom w:val="single" w:sz="5" w:space="5" w:color="DCE2E8"/>
        </w:pBdr>
      </w:pPr>
      <w:r>
        <w:rPr>
          <w:rFonts w:ascii="Calibri" w:hAnsi="Calibri"/>
          <w:b/>
          <w:color w:val="263B50"/>
          <w:sz w:val="26"/>
        </w:rPr>
        <w:t>REFERANSLAR</w:t>
      </w:r>
    </w:p>
    <w:p>
      <w:pPr>
        <w:keepNext w:val="0"/>
        <w:spacing w:before="0" w:after="60"/>
      </w:pPr>
      <w:r>
        <w:rPr>
          <w:rFonts w:ascii="Calibri" w:hAnsi="Calibri"/>
          <w:b w:val="0"/>
          <w:color w:val="303A46"/>
          <w:sz w:val="20"/>
        </w:rPr>
        <w:t>Hülya Şimşek — Sosyal Hizmetler Direktörü, LÖSEV Vakfı | İletişim: hsimsek@losev.org.tr • 0312 447 06 60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4" w:lineRule="auto"/>
    </w:pPr>
    <w:rPr>
      <w:rFonts w:ascii="Calibri" w:hAnsi="Calibri"/>
      <w:color w:val="303A46"/>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